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中央经济工作会议在北京举行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84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2C2C2C"/>
          <w:spacing w:val="0"/>
          <w:sz w:val="32"/>
          <w:szCs w:val="32"/>
          <w:shd w:val="clear" w:fill="FFFFFF"/>
        </w:rPr>
        <w:t>习近平发表重要讲话 李强作总结讲话 赵乐际王沪宁蔡奇丁薛祥李希出席会议</w:t>
      </w:r>
    </w:p>
    <w:p>
      <w:pPr>
        <w:keepNext w:val="0"/>
        <w:keepLines w:val="0"/>
        <w:widowControl/>
        <w:suppressLineNumbers w:val="0"/>
        <w:shd w:val="clear" w:fill="FFFFFF"/>
        <w:spacing w:before="216" w:beforeAutospacing="0" w:after="0" w:afterAutospacing="0" w:line="259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  <w:t>来源：人民网－人民日报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2C2C2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本报北京12月11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日电 中央经济工作会议12月10日至11日在北京举行。中共中央总书记、国家主席、中央军委主席习近平出席会议并发表重要讲话。中共中央政治局常委李强、赵乐际、王沪宁、蔡奇、丁薛祥、李希出席会议。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习近平在重要讲话中总结2025年经济工作，分析当前经济形势，部署2026年经济工作。李强作总结讲话，对贯彻落实习近平总书记重要讲话精神、做好明年经济工作提出要求。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指出，今年是很不平凡的一年。以习近平同志为核心的党中央团结带领全党全国各族人民迎难而上、奋力拼搏，坚定不移贯彻新发展理念、推动高质量发展，统筹国内国际两个大局，实施更加积极有为的宏观政策，经济社会发展主要目标将顺利完成。我国经济顶压前行、向新向优发展，现代化产业体系建设持续推进，改革开放迈出新步伐，重点领域风险化解取得积极进展，民生保障更加有力。过去5年，我们有效应对各种冲击挑战，推动党和国家事业取得新的重大成就，“十四五”即将圆满收官，第二个百年奋斗目标新征程实现良好开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认为，通过实践，我们对做好新形势下经济工作又有了新的认识和体会：必须充分挖掘经济潜能，必须坚持政策支持和改革创新并举，必须做到既“放得活”又“管得好”，必须坚持投资于物和投资于人紧密结合，必须以苦练内功来应对外部挑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指出，我国经济发展中老问题、新挑战仍然不少，外部环境变化影响加深，国内供强需弱矛盾突出，重点领域风险隐患较多。这些大多是发展中、转型中的问题，经过努力是可以解决的，我国经济长期向好的支撑条件和基本趋势没有改变。要坚定信心、用好优势、应对挑战，不断巩固拓展经济稳中向好势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强调，做好明年经济工作，要以习近平新时代中国特色社会主义思想为指导，深入贯彻党的二十大和二十届历次全会精神，完整准确全面贯彻新发展理念，加快构建新发展格局，着力推动高质量发展，坚持稳中求进工作总基调，更好统筹国内经济工作和国际经贸斗争，更好统筹发展和安全，实施更加积极有为的宏观政策，增强政策前瞻性针对性协同性，持续扩大内需、优化供给，做优增量、盘活存量，因地制宜发展新质生产力，纵深推进全国统一大市场建设，持续防范化解重点领域风险，着力稳就业、稳企业、稳市场、稳预期，推动经济实现质的有效提升和量的合理增长，保持社会和谐稳定，实现“十五五”良好开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指出，明年经济工作在政策取向上，要坚持稳中求进、提质增效，发挥存量政策和增量政策集成效应，加大逆周期和跨周期调节力度，提升宏观经济治理效能。要继续实施更加积极的财政政策。保持必要的财政赤字、债务总规模和支出总量，加强财政科学管理，优化财政支出结构，规范税收优惠、财政补贴政策。重视解决地方财政困难，兜牢基层“三保”底线。严肃财经纪律，坚持党政机关过紧日子。要继续实施适度宽松的货币政策。把促进经济稳定增长、物价合理回升作为货币政策的重要考量，灵活高效运用降准降息等多种政策工具，保持流动性充裕，畅通货币政策传导机制，引导金融机构加力支持扩大内需、科技创新、中小微企业等重点领域。保持人民币汇率在合理均衡水平上的基本稳定。要增强宏观政策取向一致性和有效性。将各类经济政策和非经济政策、存量政策和增量政策纳入宏观政策取向一致性评估。健全预期管理机制，提振社会信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会议确定，明年经济工作抓好以下重点任务。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一是坚持内需主导，建设强大国内市场。深入实施提振消费专项行动，制定实施城乡居民增收计划。扩大优质商品和服务供给。优化“两新”政策实施。清理消费领域不合理限制措施，释放服务消费潜力。推动投资止跌回稳，适当增加中央预算内投资规模，优化实施“两重”项目，优化地方政府专项债券用途管理，继续发挥新型政策性金融工具作用，有效激发民间投资活力。高质量推进城市更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二是坚持创新驱动，加紧培育壮大新动能。制定一体推进教育科技人才发展方案。建设北京（京津冀）、上海（长三角）、粤港澳大湾区国际科技创新中心。强化企业创新主体地位，完善新兴领域知识产权保护制度。制定服务业扩能提质行动方案。实施新一轮重点产业链高质量发展行动。深化拓展“人工智能+”，完善人工智能治理。创新科技金融服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三是坚持改革攻坚，增强高质量发展动力活力。制定全国统一大市场建设条例，深入整治“内卷式”竞争。制定和实施进一步深化国资国企改革方案，完善民营经济促进法配套法规政策。加紧清理拖欠企业账款。推动平台企业和平台内经营者、劳动者共赢发展。拓展要素市场化改革试点。健全地方税体系。深入推进中小金融机构减量提质，持续深化资本市场投融资综合改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四是坚持对外开放，推动多领域合作共赢。稳步推进制度型开放，有序扩大服务领域自主开放，优化自由贸易试验区布局范围，扎实推进海南自由贸易港建设。推进贸易投资一体化、内外贸一体化发展。鼓励支持服务出口，积极发展数字贸易、绿色贸易。深化外商投资促进体制机制改革。完善海外综合服务体系。推动共建“一带一路”高质量发展。推动商签更多区域和双边贸易投资协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五是坚持协调发展，促进城乡融合和区域联动。统筹推进以县城为重要载体的城镇化建设和乡村全面振兴，推动县域经济高质量发展。严守耕地红线，毫不放松抓好粮食生产，促进粮食等重要农产品价格保持在合理水平。持续巩固拓展脱贫攻坚成果，把常态化帮扶纳入乡村振兴战略统筹实施，守牢不发生规模性返贫致贫底线。支持经济大省挑大梁。加强重点城市群协调联动，深化跨行政区合作。加强主要海湾整体规划，推动海洋经济高质量发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六是坚持“双碳”引领，推动全面绿色转型。深入推进重点行业节能降碳改造。制定能源强国建设规划纲要，加快新型能源体系建设，扩大绿电应用。加强全国碳排放权交易市场建设。实施固体废物综合治理行动，深入打好蓝天、碧水、净土保卫战，强化新污染物治理。扎实推进“三北”工程攻坚战，实施自然保护地整合优化。加强气象监测预报预警体系建设，加紧补齐北方地区防洪排涝抗灾基础设施短板，提高应对极端天气能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七是坚持民生为大，努力为人民群众多办实事。实施稳岗扩容提质行动，稳定高校毕业生、农民工等重点群体就业，鼓励支持灵活就业人员、新就业形态人员参加职工保险。推进教育资源布局结构调整，增加普通高中学位供给和优质高校本科招生。优化药品集中采购，深化医保支付方式改革。实施康复护理扩容提升工程，推行长期护理保险制度，加强对困难群体的关爱帮扶。倡导积极婚育观，努力稳定新出生人口规模。扎实做好安全生产、防灾减灾救灾、食品药品安全等工作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八是坚持守牢底线，积极稳妥化解重点领域风险。着力稳定房地产市场，因城施策控增量、去库存、优供给，鼓励收购存量商品房重点用于保障性住房等。深化住房公积金制度改革，有序推动“好房子”建设。加快构建房地产发展新模式。积极有序化解地方政府债务风险，督促各地主动化债，不得违规新增隐性债务。优化债务重组和置换办法，多措并举化解地方政府融资平台经营性债务风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指出，要自觉把思想和行动统一到党中央对形势的科学判断上来，把握我国发展大势，坚定对未来发展的信心。要全面贯彻明年经济工作的总体要求和政策取向，坚持积极务实的目标导向，着力解决存在的困难问题，在质的有效提升上取得更大突破，增强居民和企业的获得感；增强改革与政策的协同效应，推动经济运行和市场预期持续向好。要在大局中把握明年经济工作的关键着力点，围绕做强国内大循环，拓展内需增长新空间；围绕发展新质生产力，推动科技创新和产业创新深度融合；围绕激发高质量发展的动力活力，坚定不移深化改革扩大开放；围绕不断增进民生福祉，加大保障和改善民生力度；围绕守牢安全底线，稳妥做好重点领域风险化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强调，要加强党对经济工作的全面领导，形成统一意志和强大合力。要坚持党中央集中统一领导，各地区各部门结合实际、因地制宜，全面落实党中央关于明年经济工作的思路、任务、政策。要树立和践行正确政绩观，坚持为人民出政绩、以实干出政绩，自觉按规律办事，完善差异化考核评价体系。要按照党的二十届四中全会《建议》编制国家和地方“十五五”规划及专项规划，推动高质量、可持续的发展。要营造良好的政治环境、人才环境、营商环境、舆论环境，加强政策宣传解读，充分激发社会正能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会议要求，要做好岁末年初重要民生商品保供工作，关心困难群众生产生活，坚决防范遏制重特大事故发生。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会议号召，全党全社会要更加紧密团结在以习近平同志为核心的党中央周围，万众一心、砥砺前行，奋力实现明年经济社会发展目标任务，确保“十五五”开好局、起好步。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中共中央政治局委员、中央书记处书记，中央军委副主席，全国人大常委会有关领导同志，国务委员，最高人民法院院长，最高人民检察院检察长，全国政协有关领导同志以及中央军委委员等出席会议。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各省、自治区、直辖市和计划单列市、新疆生产建设兵团党政主要负责同志，中央和国家机关有关部门、有关人民团体、中央管理的部分金融机构和企业、中央军委机关各部门主要负责同志等参加会议。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20" w:beforeAutospacing="0" w:after="120" w:afterAutospacing="0" w:line="360" w:lineRule="atLeas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C2C2C"/>
          <w:spacing w:val="0"/>
          <w:sz w:val="28"/>
          <w:szCs w:val="28"/>
          <w:shd w:val="clear" w:fill="FFFFFF"/>
        </w:rPr>
        <w:t>　　《 人民日报 》（ 2025年12月12日 01 版）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693BE6"/>
    <w:rsid w:val="37E13836"/>
    <w:rsid w:val="4A5A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3686</Words>
  <Characters>3703</Characters>
  <Lines>0</Lines>
  <Paragraphs>0</Paragraphs>
  <TotalTime>1</TotalTime>
  <ScaleCrop>false</ScaleCrop>
  <LinksUpToDate>false</LinksUpToDate>
  <CharactersWithSpaces>3757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2026-03-01T05:39:00Z</dcterms:created>
  <dc:creator>ll</dc:creator>
  <cp:lastModifiedBy>hp</cp:lastModifiedBy>
  <dcterms:modified xsi:type="dcterms:W3CDTF">2026-04-01T08:02:33Z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  <property fmtid="{D5CDD505-2E9C-101B-9397-08002B2CF9AE}" pid="3" name="KSOTemplateDocerSaveRecord">
    <vt:lpwstr>eyJoZGlkIjoiODYyNzE1NTkwNjkyOTA0OTA2MDQxYWM4OWEzY2ViZmIiLCJ1c2VySWQiOiIzMDA0MzM5MDQifQ==</vt:lpwstr>
  </property>
  <property fmtid="{D5CDD505-2E9C-101B-9397-08002B2CF9AE}" pid="4" name="ICV">
    <vt:lpwstr>64611E9FF9A144DEBDF2F2F308250ECD_12</vt:lpwstr>
  </property>
</Properties>
</file>